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62828"/>
          <w:sz w:val="52"/>
        </w:rPr>
        <w:t>Mayamız Birlik, İlk Dersimiz Kardeşlik</w:t>
      </w:r>
    </w:p>
    <w:p>
      <w:pPr>
        <w:jc w:val="center"/>
      </w:pPr>
      <w:r>
        <w:rPr>
          <w:i/>
        </w:rPr>
        <w:t>2026-2027 İlk Hafta · Okula Uyum ve Kardeşlik Etkinlik Dosyası</w:t>
      </w:r>
    </w:p>
    <w:p>
      <w:pPr>
        <w:pStyle w:val="Heading1"/>
      </w:pPr>
      <w:r>
        <w:rPr>
          <w:rFonts w:ascii="Andika" w:hAnsi="Andika"/>
          <w:color w:val="C62828"/>
        </w:rPr>
        <w:t>Bu Dosya Hakkında</w:t>
      </w:r>
    </w:p>
    <w:p>
      <w:r>
        <w:rPr>
          <w:b w:val="0"/>
        </w:rPr>
        <w:t>Bu dosya, eğitim-öğretim yılının ilk haftasında “Kardeşlik ve Birlik Bilinci” temasını sınıfta işlemek için hazırlandı. İçinde pano sözleri, pano kurulum önerisi, drama çalışmaları, sınıf içi etkinlikler, beş günlük akış ve çocukların hayal gücüyle tamamlayacağı “Resmi Tamamla” çalışma sayfaları bulunur.</w:t>
      </w:r>
    </w:p>
    <w:p>
      <w:pPr>
        <w:pStyle w:val="Heading1"/>
      </w:pPr>
      <w:r>
        <w:rPr>
          <w:rFonts w:ascii="Andika" w:hAnsi="Andika"/>
          <w:color w:val="C62828"/>
        </w:rPr>
        <w:t>Pano Sözleri</w:t>
      </w:r>
    </w:p>
    <w:p>
      <w:pPr>
        <w:pStyle w:val="ListBullet"/>
      </w:pPr>
      <w:r>
        <w:rPr>
          <w:b/>
        </w:rPr>
        <w:t>Mayamız birlik, ilk dersimiz kardeşlik.</w:t>
      </w:r>
    </w:p>
    <w:p>
      <w:pPr>
        <w:pStyle w:val="ListBullet"/>
      </w:pPr>
      <w:r>
        <w:rPr>
          <w:b/>
        </w:rPr>
        <w:t>Birlikte güçlüyüz, kardeşçe büyüyoruz.</w:t>
      </w:r>
    </w:p>
    <w:p>
      <w:pPr>
        <w:pStyle w:val="ListBullet"/>
      </w:pPr>
      <w:r>
        <w:rPr>
          <w:b/>
        </w:rPr>
        <w:t>Bir elin nesi var, iki elin sesi var.</w:t>
      </w:r>
    </w:p>
    <w:p>
      <w:pPr>
        <w:pStyle w:val="ListBullet"/>
      </w:pPr>
      <w:r>
        <w:rPr>
          <w:b/>
        </w:rPr>
        <w:t>Sınıfımız bir aile, hepimiz kardeşiz.</w:t>
      </w:r>
    </w:p>
    <w:p>
      <w:pPr>
        <w:pStyle w:val="ListBullet"/>
      </w:pPr>
      <w:r>
        <w:rPr>
          <w:b/>
        </w:rPr>
        <w:t>Paylaştıkça çoğalır, sevdikçe büyürüz.</w:t>
      </w:r>
    </w:p>
    <w:p>
      <w:pPr>
        <w:pStyle w:val="ListBullet"/>
      </w:pPr>
      <w:r>
        <w:rPr>
          <w:b/>
        </w:rPr>
        <w:t>Farklı renkleriz, aynı gökkuşağıyız.</w:t>
      </w:r>
    </w:p>
    <w:p>
      <w:pPr>
        <w:pStyle w:val="ListBullet"/>
      </w:pPr>
      <w:r>
        <w:rPr>
          <w:b/>
        </w:rPr>
        <w:t>El ele verdik, okulumuza geldik.</w:t>
      </w:r>
    </w:p>
    <w:p>
      <w:pPr>
        <w:pStyle w:val="ListBullet"/>
      </w:pPr>
      <w:r>
        <w:rPr>
          <w:b/>
        </w:rPr>
        <w:t>Kardeşlik bir tohumdur; sevgiyle büyür.</w:t>
      </w:r>
    </w:p>
    <w:p>
      <w:pPr>
        <w:pStyle w:val="ListBullet"/>
      </w:pPr>
      <w:r>
        <w:rPr>
          <w:b/>
        </w:rPr>
        <w:t>Senin gülüşün, benim mutluluğum.</w:t>
      </w:r>
    </w:p>
    <w:p>
      <w:pPr>
        <w:pStyle w:val="ListBullet"/>
      </w:pPr>
      <w:r>
        <w:rPr>
          <w:b/>
        </w:rPr>
        <w:t>Birimiz hepimiz, hepimiz birimiz için.</w:t>
      </w:r>
    </w:p>
    <w:p>
      <w:pPr>
        <w:pStyle w:val="ListBullet"/>
      </w:pPr>
      <w:r>
        <w:rPr>
          <w:b/>
        </w:rPr>
        <w:t>Sınıfımızda kimse yalnız değil.</w:t>
      </w:r>
    </w:p>
    <w:p>
      <w:pPr>
        <w:pStyle w:val="ListBullet"/>
      </w:pPr>
      <w:r>
        <w:rPr>
          <w:b/>
        </w:rPr>
        <w:t>Gönüller bir olunca yollar kolaylaşır.</w:t>
      </w:r>
    </w:p>
    <w:p>
      <w:pPr>
        <w:pStyle w:val="Heading1"/>
      </w:pPr>
      <w:r>
        <w:rPr>
          <w:rFonts w:ascii="Andika" w:hAnsi="Andika"/>
          <w:color w:val="C62828"/>
        </w:rPr>
        <w:t>Pano Kurulum Önerileri</w:t>
      </w:r>
    </w:p>
    <w:p>
      <w:pPr>
        <w:pStyle w:val="Heading2"/>
      </w:pPr>
      <w:r>
        <w:rPr>
          <w:rFonts w:ascii="Andika" w:hAnsi="Andika"/>
          <w:color w:val="1E4F8A"/>
        </w:rPr>
        <w:t>Kardeşlik Ağacı</w:t>
      </w:r>
    </w:p>
    <w:p>
      <w:r>
        <w:rPr>
          <w:b w:val="0"/>
        </w:rPr>
        <w:t>Kahverengi grafon kâğıdından büyük bir ağaç gövdesi yapılır. Her öğrenci kendi elini renkli kartona çizip keser, adını yazar. Eller yaprak olarak dallara yapıştırılır. Ağacın üstüne: “Mayamız Birlik, İlk Dersimiz Kardeşlik”.</w:t>
      </w:r>
    </w:p>
    <w:p>
      <w:pPr>
        <w:pStyle w:val="Heading2"/>
      </w:pPr>
      <w:r>
        <w:rPr>
          <w:rFonts w:ascii="Andika" w:hAnsi="Andika"/>
          <w:color w:val="1E4F8A"/>
        </w:rPr>
        <w:t>El Ele Zinciri</w:t>
      </w:r>
    </w:p>
    <w:p>
      <w:r>
        <w:rPr>
          <w:b w:val="0"/>
        </w:rPr>
        <w:t>Kâğıttan el ele tutuşan çocuk figürleri (katlama-kesme) panonun altında zincir oluşturur. Her figürün üstüne bir öğrencinin adı ve bir güzel sözü yazılır.</w:t>
      </w:r>
    </w:p>
    <w:p>
      <w:pPr>
        <w:pStyle w:val="Heading2"/>
      </w:pPr>
      <w:r>
        <w:rPr>
          <w:rFonts w:ascii="Andika" w:hAnsi="Andika"/>
          <w:color w:val="1E4F8A"/>
        </w:rPr>
        <w:t>Birlik Gökkuşağı</w:t>
      </w:r>
    </w:p>
    <w:p>
      <w:r>
        <w:rPr>
          <w:b w:val="0"/>
        </w:rPr>
        <w:t>Her öğrenci bir şerit renkli kâğıda “Arkadaşıma … yaparım.” cümlesini tamamlar. Şeritler yan yana dizilerek gökkuşağı oluşturulur.</w:t>
      </w:r>
    </w:p>
    <w:p>
      <w:pPr>
        <w:pStyle w:val="Heading2"/>
      </w:pPr>
      <w:r>
        <w:rPr>
          <w:rFonts w:ascii="Andika" w:hAnsi="Andika"/>
          <w:color w:val="1E4F8A"/>
        </w:rPr>
        <w:t>Kardeşlik Kalbi Yapbozu</w:t>
      </w:r>
    </w:p>
    <w:p>
      <w:r>
        <w:rPr>
          <w:b w:val="0"/>
        </w:rPr>
        <w:t>Büyük bir kalp yapboz parçalarına bölünür. Her çocuk kendi parçasını boyar. Parçalar birleşince kalp tamamlanır: “Biri eksik olursa kalbimiz tamamlanmaz.”</w:t>
      </w:r>
    </w:p>
    <w:p>
      <w:pPr>
        <w:pStyle w:val="Heading1"/>
      </w:pPr>
      <w:r>
        <w:rPr>
          <w:rFonts w:ascii="Andika" w:hAnsi="Andika"/>
          <w:color w:val="C62828"/>
        </w:rPr>
        <w:t>Drama Çalışmaları</w:t>
      </w:r>
    </w:p>
    <w:p>
      <w:pPr>
        <w:pStyle w:val="Heading2"/>
      </w:pPr>
      <w:r>
        <w:rPr>
          <w:rFonts w:ascii="Andika" w:hAnsi="Andika"/>
          <w:color w:val="1E4F8A"/>
        </w:rPr>
        <w:t>Yağmurda Tek Şemsiye (10 dk)</w:t>
      </w:r>
    </w:p>
    <w:p>
      <w:r>
        <w:rPr>
          <w:b w:val="0"/>
        </w:rPr>
        <w:t>1. Öğretmen bir şemsiye (ya da büyük bir kumaş) gösterir: “Birden yağmur başladı!”</w:t>
      </w:r>
    </w:p>
    <w:p>
      <w:r>
        <w:rPr>
          <w:b w:val="0"/>
        </w:rPr>
        <w:t>2. Bir öğrenci şemsiyenin altındadır; diğerleri tek tek “ıslanan” arkadaş olarak gelir.</w:t>
      </w:r>
    </w:p>
    <w:p>
      <w:r>
        <w:rPr>
          <w:b w:val="0"/>
        </w:rPr>
        <w:t>3. Şemsiyedeki öğrenci arkadaşını yanına çağırır; herkes sığana kadar sıkışarak yer açılır.</w:t>
      </w:r>
    </w:p>
    <w:p>
      <w:r>
        <w:rPr>
          <w:b w:val="0"/>
        </w:rPr>
        <w:t>4. Soru: “Şemsiyeyi paylaşınca ne hissettiniz? Yağmurda yalnız kalsaydınız?”</w:t>
      </w:r>
    </w:p>
    <w:p>
      <w:pPr>
        <w:pStyle w:val="Heading2"/>
      </w:pPr>
      <w:r>
        <w:rPr>
          <w:rFonts w:ascii="Andika" w:hAnsi="Andika"/>
          <w:color w:val="1E4F8A"/>
        </w:rPr>
        <w:t>Ayna Kardeşler (8 dk)</w:t>
      </w:r>
    </w:p>
    <w:p>
      <w:r>
        <w:rPr>
          <w:b w:val="0"/>
        </w:rPr>
        <w:t>1. Öğrenciler ikişer eşleşir, karşılıklı durur.</w:t>
      </w:r>
    </w:p>
    <w:p>
      <w:r>
        <w:rPr>
          <w:b w:val="0"/>
        </w:rPr>
        <w:t>2. Biri yavaş hareketler yapar, diğeri ayna gibi taklit eder. Sonra roller değişir.</w:t>
      </w:r>
    </w:p>
    <w:p>
      <w:r>
        <w:rPr>
          <w:b w:val="0"/>
        </w:rPr>
        <w:t>3. Son turda ikisi birlikte aynı anda gülümseme, sarılma, el sallama hareketi yapar.</w:t>
      </w:r>
    </w:p>
    <w:p>
      <w:r>
        <w:rPr>
          <w:b w:val="0"/>
        </w:rPr>
        <w:t>4. Vurgu: “Kardeşler birbirini anlar, birbirine uyum sağlar.”</w:t>
      </w:r>
    </w:p>
    <w:p>
      <w:pPr>
        <w:pStyle w:val="Heading2"/>
      </w:pPr>
      <w:r>
        <w:rPr>
          <w:rFonts w:ascii="Andika" w:hAnsi="Andika"/>
          <w:color w:val="1E4F8A"/>
        </w:rPr>
        <w:t>Düğüm Çözme Oyunu (10 dk)</w:t>
      </w:r>
    </w:p>
    <w:p>
      <w:r>
        <w:rPr>
          <w:b w:val="0"/>
        </w:rPr>
        <w:t>1. 6–8 kişilik gruplar halka olur, gözler kapalı ortaya el uzatılır, rastgele iki el tutulur.</w:t>
      </w:r>
    </w:p>
    <w:p>
      <w:r>
        <w:rPr>
          <w:b w:val="0"/>
        </w:rPr>
        <w:t>2. Gözler açılır; eller bırakılmadan düğüm birlikte çözülür.</w:t>
      </w:r>
    </w:p>
    <w:p>
      <w:r>
        <w:rPr>
          <w:b w:val="0"/>
        </w:rPr>
        <w:t>3. Soru: “Tek başınıza çözebilir miydiniz? Ne işe yaradı?”</w:t>
      </w:r>
    </w:p>
    <w:p>
      <w:pPr>
        <w:pStyle w:val="Heading2"/>
      </w:pPr>
      <w:r>
        <w:rPr>
          <w:rFonts w:ascii="Andika" w:hAnsi="Andika"/>
          <w:color w:val="1E4F8A"/>
        </w:rPr>
        <w:t>Yeni Arkadaşa Hoş Geldin (10 dk)</w:t>
      </w:r>
    </w:p>
    <w:p>
      <w:r>
        <w:rPr>
          <w:b w:val="0"/>
        </w:rPr>
        <w:t>1. Bir öğrenci sınıfa “yeni gelen, utangaç çocuk” rolüyle girer.</w:t>
      </w:r>
    </w:p>
    <w:p>
      <w:r>
        <w:rPr>
          <w:b w:val="0"/>
        </w:rPr>
        <w:t>2. Önce sınıf onu fark etmiyormuş gibi davranır; öğrenci üzgün köşeye geçer.</w:t>
      </w:r>
    </w:p>
    <w:p>
      <w:r>
        <w:rPr>
          <w:b w:val="0"/>
        </w:rPr>
        <w:t>3. Sahne tekrar oynanır: bu sefer arkadaşları selam verir, yer açar, oyuna çağırır.</w:t>
      </w:r>
    </w:p>
    <w:p>
      <w:r>
        <w:rPr>
          <w:b w:val="0"/>
        </w:rPr>
        <w:t>4. İki sahne karşılaştırılır: “Hangisinde kendini daha iyi hissetti?”</w:t>
      </w:r>
    </w:p>
    <w:p>
      <w:pPr>
        <w:pStyle w:val="Heading1"/>
      </w:pPr>
      <w:r>
        <w:rPr>
          <w:rFonts w:ascii="Andika" w:hAnsi="Andika"/>
          <w:color w:val="C62828"/>
        </w:rPr>
        <w:t>Sınıf İçi Etkinlikler</w:t>
      </w:r>
    </w:p>
    <w:p>
      <w:pPr>
        <w:pStyle w:val="Heading2"/>
      </w:pPr>
      <w:r>
        <w:rPr>
          <w:rFonts w:ascii="Andika" w:hAnsi="Andika"/>
          <w:color w:val="1E4F8A"/>
        </w:rPr>
        <w:t>Merhaba Halkası</w:t>
      </w:r>
    </w:p>
    <w:p>
      <w:r>
        <w:rPr>
          <w:b w:val="0"/>
        </w:rPr>
        <w:t>Öğrenciler halka olur. Topu atan çocuk “Merhaba ___, seninle arkadaş olmak güzel.” der. Top herkese ulaşana kadar devam eder. (Ad öğrenme + aidiyet)</w:t>
      </w:r>
    </w:p>
    <w:p>
      <w:pPr>
        <w:pStyle w:val="Heading2"/>
      </w:pPr>
      <w:r>
        <w:rPr>
          <w:rFonts w:ascii="Andika" w:hAnsi="Andika"/>
          <w:color w:val="1E4F8A"/>
        </w:rPr>
        <w:t>Kardeşlik Kavanozu</w:t>
      </w:r>
    </w:p>
    <w:p>
      <w:r>
        <w:rPr>
          <w:b w:val="0"/>
        </w:rPr>
        <w:t>Sınıfa bir kavanoz konur. Gün içinde yardımlaşma, paylaşma gören öğretmen/öğrenci kavanoza bir boncuk atar. Kavanoz dolunca sınıfça küçük bir kutlama yapılır.</w:t>
      </w:r>
    </w:p>
    <w:p>
      <w:pPr>
        <w:pStyle w:val="Heading2"/>
      </w:pPr>
      <w:r>
        <w:rPr>
          <w:rFonts w:ascii="Andika" w:hAnsi="Andika"/>
          <w:color w:val="1E4F8A"/>
        </w:rPr>
        <w:t>Sınıf Sözleşmesi El İzleri</w:t>
      </w:r>
    </w:p>
    <w:p>
      <w:r>
        <w:rPr>
          <w:b w:val="0"/>
        </w:rPr>
        <w:t>Sınıfça 4–5 basit kural belirlenir (Birbirimizi dinleriz, paylaşırız…). Her öğrenci parmak boyasıyla el izini sözleşmenin altına basar.</w:t>
      </w:r>
    </w:p>
    <w:p>
      <w:pPr>
        <w:pStyle w:val="Heading2"/>
      </w:pPr>
      <w:r>
        <w:rPr>
          <w:rFonts w:ascii="Andika" w:hAnsi="Andika"/>
          <w:color w:val="1E4F8A"/>
        </w:rPr>
        <w:t>Paylaşım Sofrası</w:t>
      </w:r>
    </w:p>
    <w:p>
      <w:r>
        <w:rPr>
          <w:b w:val="0"/>
        </w:rPr>
        <w:t>Aileler bilgilendirilir; her çocuk evden küçük bir yiyecek getirir. Hepsi ortak tabaklara konur ve birlikte yenir. Sofrada “Teşekkür ederim, afiyet olsun” sözleri çalışılır.</w:t>
      </w:r>
    </w:p>
    <w:p>
      <w:pPr>
        <w:pStyle w:val="Heading2"/>
      </w:pPr>
      <w:r>
        <w:rPr>
          <w:rFonts w:ascii="Andika" w:hAnsi="Andika"/>
          <w:color w:val="1E4F8A"/>
        </w:rPr>
        <w:t>Güzel Söz Postası</w:t>
      </w:r>
    </w:p>
    <w:p>
      <w:r>
        <w:rPr>
          <w:b w:val="0"/>
        </w:rPr>
        <w:t>Her çocuğun adıyla bir zarf panoya asılır. Öğrenciler arkadaşlarına resim ya da çizilmiş gülen yüz “mektubu” bırakır. Hafta sonunda zarflar açılır.</w:t>
      </w:r>
    </w:p>
    <w:p>
      <w:pPr>
        <w:pStyle w:val="Heading2"/>
      </w:pPr>
      <w:r>
        <w:rPr>
          <w:rFonts w:ascii="Andika" w:hAnsi="Andika"/>
          <w:color w:val="1E4F8A"/>
        </w:rPr>
        <w:t>Resmi Tamamla</w:t>
      </w:r>
    </w:p>
    <w:p>
      <w:r>
        <w:rPr>
          <w:b w:val="0"/>
        </w:rPr>
        <w:t>Dosyanın sonundaki dört sayfa (El Ele Kardeşim, Yarısını Tamamla, Kardeşlik Ağacı, Çizgileri Birleştir) fotokopiyle çoğaltılıp dağıtılır. Çocuklar eksik kısımları kendi hayal güçleriyle çizer, boyar. Ardından “Resmimi Anlatıyorum” sunumu yapılır; resimler panoda sergilenir.</w:t>
      </w:r>
    </w:p>
    <w:p>
      <w:pPr>
        <w:pStyle w:val="Heading1"/>
      </w:pPr>
      <w:r>
        <w:rPr>
          <w:rFonts w:ascii="Andika" w:hAnsi="Andika"/>
          <w:color w:val="C62828"/>
        </w:rPr>
        <w:t>İlk Hafta Akışı</w:t>
      </w:r>
    </w:p>
    <w:tbl>
      <w:tblPr>
        <w:tblStyle w:val="TableGrid"/>
        <w:tblW w:type="auto" w:w="0"/>
        <w:tblLook w:firstColumn="1" w:firstRow="1" w:lastColumn="0" w:lastRow="0" w:noHBand="0" w:noVBand="1" w:val="04A0"/>
      </w:tblPr>
      <w:tblGrid>
        <w:gridCol w:w="3364"/>
        <w:gridCol w:w="3364"/>
        <w:gridCol w:w="3364"/>
      </w:tblGrid>
      <w:tr>
        <w:tc>
          <w:tcPr>
            <w:tcW w:type="dxa" w:w="1247"/>
          </w:tcPr>
          <w:p>
            <w:r/>
            <w:r>
              <w:rPr>
                <w:b/>
              </w:rPr>
              <w:t>Gün</w:t>
            </w:r>
          </w:p>
        </w:tc>
        <w:tc>
          <w:tcPr>
            <w:tcW w:type="dxa" w:w="2551"/>
          </w:tcPr>
          <w:p>
            <w:r/>
            <w:r>
              <w:rPr>
                <w:b/>
              </w:rPr>
              <w:t>Tema</w:t>
            </w:r>
          </w:p>
        </w:tc>
        <w:tc>
          <w:tcPr>
            <w:tcW w:type="dxa" w:w="6236"/>
          </w:tcPr>
          <w:p>
            <w:r/>
            <w:r>
              <w:rPr>
                <w:b/>
              </w:rPr>
              <w:t>Etkinlikler</w:t>
            </w:r>
          </w:p>
        </w:tc>
      </w:tr>
      <w:tr>
        <w:tc>
          <w:tcPr>
            <w:tcW w:type="dxa" w:w="1247"/>
          </w:tcPr>
          <w:p>
            <w:r>
              <w:t>1. Gün</w:t>
            </w:r>
          </w:p>
        </w:tc>
        <w:tc>
          <w:tcPr>
            <w:tcW w:type="dxa" w:w="2551"/>
          </w:tcPr>
          <w:p>
            <w:r>
              <w:t>Tanışma ve Hoş Geldin</w:t>
            </w:r>
          </w:p>
        </w:tc>
        <w:tc>
          <w:tcPr>
            <w:tcW w:type="dxa" w:w="6236"/>
          </w:tcPr>
          <w:p>
            <w:r>
              <w:t>Merhaba Halkası · Okul gezisi · “Yeni Arkadaşa Hoş Geldin” draması</w:t>
            </w:r>
          </w:p>
        </w:tc>
      </w:tr>
      <w:tr>
        <w:tc>
          <w:tcPr>
            <w:tcW w:type="dxa" w:w="1247"/>
          </w:tcPr>
          <w:p>
            <w:r>
              <w:t>2. Gün</w:t>
            </w:r>
          </w:p>
        </w:tc>
        <w:tc>
          <w:tcPr>
            <w:tcW w:type="dxa" w:w="2551"/>
          </w:tcPr>
          <w:p>
            <w:r>
              <w:t>Birlikte Güçlüyüz</w:t>
            </w:r>
          </w:p>
        </w:tc>
        <w:tc>
          <w:tcPr>
            <w:tcW w:type="dxa" w:w="6236"/>
          </w:tcPr>
          <w:p>
            <w:r>
              <w:t>Düğüm Çözme · Sınıf Sözleşmesi El İzleri · Resmi Tamamla: El Ele Kardeşim</w:t>
            </w:r>
          </w:p>
        </w:tc>
      </w:tr>
      <w:tr>
        <w:tc>
          <w:tcPr>
            <w:tcW w:type="dxa" w:w="1247"/>
          </w:tcPr>
          <w:p>
            <w:r>
              <w:t>3. Gün</w:t>
            </w:r>
          </w:p>
        </w:tc>
        <w:tc>
          <w:tcPr>
            <w:tcW w:type="dxa" w:w="2551"/>
          </w:tcPr>
          <w:p>
            <w:r>
              <w:t>Paylaşmak Güzeldir</w:t>
            </w:r>
          </w:p>
        </w:tc>
        <w:tc>
          <w:tcPr>
            <w:tcW w:type="dxa" w:w="6236"/>
          </w:tcPr>
          <w:p>
            <w:r>
              <w:t>Yağmurda Tek Şemsiye · Kardeşlik Kavanozu başlar · Yarısını Tamamla: Kalp</w:t>
            </w:r>
          </w:p>
        </w:tc>
      </w:tr>
      <w:tr>
        <w:tc>
          <w:tcPr>
            <w:tcW w:type="dxa" w:w="1247"/>
          </w:tcPr>
          <w:p>
            <w:r>
              <w:t>4. Gün</w:t>
            </w:r>
          </w:p>
        </w:tc>
        <w:tc>
          <w:tcPr>
            <w:tcW w:type="dxa" w:w="2551"/>
          </w:tcPr>
          <w:p>
            <w:r>
              <w:t>Farklıyız Ama Biriz</w:t>
            </w:r>
          </w:p>
        </w:tc>
        <w:tc>
          <w:tcPr>
            <w:tcW w:type="dxa" w:w="6236"/>
          </w:tcPr>
          <w:p>
            <w:r>
              <w:t>Ayna Kardeşler · Birlik Gökkuşağı panosu · Kardeşlik Ağacı boyama</w:t>
            </w:r>
          </w:p>
        </w:tc>
      </w:tr>
      <w:tr>
        <w:tc>
          <w:tcPr>
            <w:tcW w:type="dxa" w:w="1247"/>
          </w:tcPr>
          <w:p>
            <w:r>
              <w:t>5. Gün</w:t>
            </w:r>
          </w:p>
        </w:tc>
        <w:tc>
          <w:tcPr>
            <w:tcW w:type="dxa" w:w="2551"/>
          </w:tcPr>
          <w:p>
            <w:r>
              <w:t>Kardeşlik Şenliği</w:t>
            </w:r>
          </w:p>
        </w:tc>
        <w:tc>
          <w:tcPr>
            <w:tcW w:type="dxa" w:w="6236"/>
          </w:tcPr>
          <w:p>
            <w:r>
              <w:t>Paylaşım Sofrası · Güzel Söz Postası açılır · Çizgileri Birleştir: Gökkuşağı · Resim sergisi, pano tamamlanır</w:t>
            </w:r>
          </w:p>
        </w:tc>
      </w:tr>
    </w:tbl>
    <w:p>
      <w:pPr>
        <w:pStyle w:val="Heading1"/>
      </w:pPr>
      <w:r>
        <w:rPr>
          <w:rFonts w:ascii="Andika" w:hAnsi="Andika"/>
          <w:color w:val="C62828"/>
        </w:rPr>
        <w:t>Gerçek Materyallerle Sınıfta</w:t>
      </w:r>
    </w:p>
    <w:p>
      <w:pPr>
        <w:pStyle w:val="ListBullet"/>
      </w:pPr>
      <w:r>
        <w:rPr>
          <w:b w:val="0"/>
        </w:rPr>
        <w:t>Grafon/renkli karton, makas, yapıştırıcı, parmak boyası, pastel boya</w:t>
      </w:r>
    </w:p>
    <w:p>
      <w:pPr>
        <w:pStyle w:val="ListBullet"/>
      </w:pPr>
      <w:r>
        <w:rPr>
          <w:b w:val="0"/>
        </w:rPr>
        <w:t>Bir şemsiye veya büyük kumaş parçası (drama için)</w:t>
      </w:r>
    </w:p>
    <w:p>
      <w:pPr>
        <w:pStyle w:val="ListBullet"/>
      </w:pPr>
      <w:r>
        <w:rPr>
          <w:b w:val="0"/>
        </w:rPr>
        <w:t>Yumuşak top (Merhaba Halkası), şeffaf kavanoz ve boncuk</w:t>
      </w:r>
    </w:p>
    <w:p>
      <w:pPr>
        <w:pStyle w:val="ListBullet"/>
      </w:pPr>
      <w:r>
        <w:rPr>
          <w:b w:val="0"/>
        </w:rPr>
        <w:t>Her öğrenci için bir zarf (Güzel Söz Postası)</w:t>
      </w:r>
    </w:p>
    <w:p>
      <w:pPr>
        <w:pStyle w:val="ListBullet"/>
      </w:pPr>
      <w:r>
        <w:rPr>
          <w:b w:val="0"/>
        </w:rPr>
        <w:t>Resmi Tamamla sayfalarının fotokopisi (öğrenci sayısı kadar)</w:t>
      </w:r>
    </w:p>
    <w:p>
      <w:pPr>
        <w:pStyle w:val="Heading2"/>
      </w:pPr>
      <w:r>
        <w:rPr>
          <w:rFonts w:ascii="Andika" w:hAnsi="Andika"/>
          <w:color w:val="1E4F8A"/>
        </w:rPr>
        <w:t>Sohbet Soruları</w:t>
      </w:r>
    </w:p>
    <w:p>
      <w:pPr>
        <w:pStyle w:val="ListBullet"/>
      </w:pPr>
      <w:r>
        <w:rPr>
          <w:b w:val="0"/>
        </w:rPr>
        <w:t>Kardeş olmak ne demektir?</w:t>
      </w:r>
    </w:p>
    <w:p>
      <w:pPr>
        <w:pStyle w:val="ListBullet"/>
      </w:pPr>
      <w:r>
        <w:rPr>
          <w:b w:val="0"/>
        </w:rPr>
        <w:t>Bir arkadaşın üzgünse ne yaparsın?</w:t>
      </w:r>
    </w:p>
    <w:p>
      <w:pPr>
        <w:pStyle w:val="ListBullet"/>
      </w:pPr>
      <w:r>
        <w:rPr>
          <w:b w:val="0"/>
        </w:rPr>
        <w:t>Bugün kime yardım ettin?</w:t>
      </w:r>
    </w:p>
    <w:p>
      <w:pPr>
        <w:pStyle w:val="ListBullet"/>
      </w:pPr>
      <w:r>
        <w:rPr>
          <w:b w:val="0"/>
        </w:rPr>
        <w:t>Sınıfımızı bir aile yapan nedir?</w:t>
      </w:r>
    </w:p>
    <w:p>
      <w:pPr>
        <w:pStyle w:val="Heading2"/>
      </w:pPr>
      <w:r>
        <w:rPr>
          <w:rFonts w:ascii="Andika" w:hAnsi="Andika"/>
          <w:color w:val="1E4F8A"/>
        </w:rPr>
        <w:t>Aile Katılımı</w:t>
      </w:r>
    </w:p>
    <w:p>
      <w:r>
        <w:rPr>
          <w:b w:val="0"/>
        </w:rPr>
        <w:t>Velilere kısa bir not gönderilir: “Bu hafta sınıfımızda kardeşliği konuşuyoruz. Akşam çocuğunuzla birlikte, bir komşuya ya da akrabaya küçük bir iyilik yapmanızı rica ederiz.” Ertesi gün çocuklar yaptıkları iyiliği sınıfta anlatır.</w:t>
      </w:r>
    </w:p>
    <w:p>
      <w:pPr>
        <w:sectPr>
          <w:footerReference w:type="default" r:id="rId9"/>
          <w:pgSz w:w="11906" w:h="16838"/>
          <w:pgMar w:top="907" w:right="907" w:bottom="907" w:left="907" w:header="720" w:footer="720" w:gutter="0"/>
          <w:cols w:space="720"/>
          <w:docGrid w:linePitch="360"/>
        </w:sectPr>
      </w:pPr>
    </w:p>
    <w:p>
      <w:pPr>
        <w:jc w:val="center"/>
      </w:pPr>
      <w:r>
        <w:drawing>
          <wp:inline xmlns:a="http://schemas.openxmlformats.org/drawingml/2006/main" xmlns:pic="http://schemas.openxmlformats.org/drawingml/2006/picture">
            <wp:extent cx="6618829" cy="9360000"/>
            <wp:docPr id="1" name="Picture 1"/>
            <wp:cNvGraphicFramePr>
              <a:graphicFrameLocks noChangeAspect="1"/>
            </wp:cNvGraphicFramePr>
            <a:graphic>
              <a:graphicData uri="http://schemas.openxmlformats.org/drawingml/2006/picture">
                <pic:pic>
                  <pic:nvPicPr>
                    <pic:cNvPr id="0" name="ws_elele.jpg"/>
                    <pic:cNvPicPr/>
                  </pic:nvPicPr>
                  <pic:blipFill>
                    <a:blip r:embed="rId10"/>
                    <a:stretch>
                      <a:fillRect/>
                    </a:stretch>
                  </pic:blipFill>
                  <pic:spPr>
                    <a:xfrm>
                      <a:off x="0" y="0"/>
                      <a:ext cx="6618829" cy="9360000"/>
                    </a:xfrm>
                    <a:prstGeom prst="rect"/>
                  </pic:spPr>
                </pic:pic>
              </a:graphicData>
            </a:graphic>
          </wp:inline>
        </w:drawing>
      </w:r>
    </w:p>
    <w:p>
      <w:pPr>
        <w:sectPr>
          <w:pgSz w:w="11906" w:h="16838"/>
          <w:pgMar w:top="567" w:right="567" w:bottom="567" w:left="567" w:header="720" w:footer="720" w:gutter="0"/>
          <w:cols w:space="720"/>
          <w:docGrid w:linePitch="360"/>
        </w:sectPr>
      </w:pPr>
    </w:p>
    <w:p>
      <w:pPr>
        <w:jc w:val="center"/>
      </w:pPr>
      <w:r>
        <w:drawing>
          <wp:inline xmlns:a="http://schemas.openxmlformats.org/drawingml/2006/main" xmlns:pic="http://schemas.openxmlformats.org/drawingml/2006/picture">
            <wp:extent cx="8858219" cy="6263999"/>
            <wp:docPr id="2" name="Picture 2"/>
            <wp:cNvGraphicFramePr>
              <a:graphicFrameLocks noChangeAspect="1"/>
            </wp:cNvGraphicFramePr>
            <a:graphic>
              <a:graphicData uri="http://schemas.openxmlformats.org/drawingml/2006/picture">
                <pic:pic>
                  <pic:nvPicPr>
                    <pic:cNvPr id="0" name="ws_kalp.jpg"/>
                    <pic:cNvPicPr/>
                  </pic:nvPicPr>
                  <pic:blipFill>
                    <a:blip r:embed="rId11"/>
                    <a:stretch>
                      <a:fillRect/>
                    </a:stretch>
                  </pic:blipFill>
                  <pic:spPr>
                    <a:xfrm>
                      <a:off x="0" y="0"/>
                      <a:ext cx="8858219" cy="6263999"/>
                    </a:xfrm>
                    <a:prstGeom prst="rect"/>
                  </pic:spPr>
                </pic:pic>
              </a:graphicData>
            </a:graphic>
          </wp:inline>
        </w:drawing>
      </w:r>
    </w:p>
    <w:p>
      <w:pPr>
        <w:sectPr>
          <w:pgSz w:w="16838" w:h="11906" w:orient="landscape"/>
          <w:pgMar w:top="567" w:right="567" w:bottom="567" w:left="567" w:header="720" w:footer="720" w:gutter="0"/>
          <w:cols w:space="720"/>
          <w:docGrid w:linePitch="360"/>
        </w:sectPr>
      </w:pPr>
    </w:p>
    <w:p>
      <w:pPr>
        <w:jc w:val="center"/>
      </w:pPr>
      <w:r>
        <w:drawing>
          <wp:inline xmlns:a="http://schemas.openxmlformats.org/drawingml/2006/main" xmlns:pic="http://schemas.openxmlformats.org/drawingml/2006/picture">
            <wp:extent cx="6618829" cy="9360000"/>
            <wp:docPr id="3" name="Picture 3"/>
            <wp:cNvGraphicFramePr>
              <a:graphicFrameLocks noChangeAspect="1"/>
            </wp:cNvGraphicFramePr>
            <a:graphic>
              <a:graphicData uri="http://schemas.openxmlformats.org/drawingml/2006/picture">
                <pic:pic>
                  <pic:nvPicPr>
                    <pic:cNvPr id="0" name="ws_agac.jpg"/>
                    <pic:cNvPicPr/>
                  </pic:nvPicPr>
                  <pic:blipFill>
                    <a:blip r:embed="rId12"/>
                    <a:stretch>
                      <a:fillRect/>
                    </a:stretch>
                  </pic:blipFill>
                  <pic:spPr>
                    <a:xfrm>
                      <a:off x="0" y="0"/>
                      <a:ext cx="6618829" cy="9360000"/>
                    </a:xfrm>
                    <a:prstGeom prst="rect"/>
                  </pic:spPr>
                </pic:pic>
              </a:graphicData>
            </a:graphic>
          </wp:inline>
        </w:drawing>
      </w:r>
    </w:p>
    <w:p>
      <w:pPr>
        <w:sectPr>
          <w:pgSz w:w="11906" w:h="16838"/>
          <w:pgMar w:top="567" w:right="567" w:bottom="567" w:left="567" w:header="720" w:footer="720" w:gutter="0"/>
          <w:cols w:space="720"/>
          <w:docGrid w:linePitch="360"/>
        </w:sectPr>
      </w:pPr>
    </w:p>
    <w:p>
      <w:pPr>
        <w:jc w:val="center"/>
      </w:pPr>
      <w:r>
        <w:drawing>
          <wp:inline xmlns:a="http://schemas.openxmlformats.org/drawingml/2006/main" xmlns:pic="http://schemas.openxmlformats.org/drawingml/2006/picture">
            <wp:extent cx="8858219" cy="6263999"/>
            <wp:docPr id="4" name="Picture 4"/>
            <wp:cNvGraphicFramePr>
              <a:graphicFrameLocks noChangeAspect="1"/>
            </wp:cNvGraphicFramePr>
            <a:graphic>
              <a:graphicData uri="http://schemas.openxmlformats.org/drawingml/2006/picture">
                <pic:pic>
                  <pic:nvPicPr>
                    <pic:cNvPr id="0" name="ws_gokkusagi.jpg"/>
                    <pic:cNvPicPr/>
                  </pic:nvPicPr>
                  <pic:blipFill>
                    <a:blip r:embed="rId13"/>
                    <a:stretch>
                      <a:fillRect/>
                    </a:stretch>
                  </pic:blipFill>
                  <pic:spPr>
                    <a:xfrm>
                      <a:off x="0" y="0"/>
                      <a:ext cx="8858219" cy="6263999"/>
                    </a:xfrm>
                    <a:prstGeom prst="rect"/>
                  </pic:spPr>
                </pic:pic>
              </a:graphicData>
            </a:graphic>
          </wp:inline>
        </w:drawing>
      </w:r>
    </w:p>
    <w:sectPr w:rsidR="00FC693F" w:rsidRPr="0006063C" w:rsidSect="00034616">
      <w:pgSz w:w="16838" w:h="11906" w:orient="landscape"/>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Dijital Öğretmen · Hasan Tutuş</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ndika" w:hAnsi="Andika" w:eastAsia="Andik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ndika" w:hAnsi="Andika" w:eastAsia="Andik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ndika" w:hAnsi="Andika" w:eastAsia="Andik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ndika" w:hAnsi="Andika" w:eastAsia="Andik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ndika" w:hAnsi="Andika" w:eastAsia="Andik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ndika" w:hAnsi="Andika" w:eastAsia="Andika"/>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